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6A" w:rsidRPr="008A6F6A" w:rsidRDefault="008A6F6A" w:rsidP="008A6F6A">
      <w:pPr>
        <w:autoSpaceDE w:val="0"/>
        <w:autoSpaceDN w:val="0"/>
        <w:adjustRightInd w:val="0"/>
        <w:rPr>
          <w:rFonts w:cs="Kahootz Times New Roman"/>
          <w:bCs w:val="0"/>
        </w:rPr>
      </w:pPr>
      <w:r w:rsidRPr="008A6F6A">
        <w:rPr>
          <w:rFonts w:cs="Times New Roman"/>
          <w:b/>
          <w:u w:val="single"/>
        </w:rPr>
        <w:t xml:space="preserve">YEAR 8: Acids &amp; Bases </w:t>
      </w:r>
      <w:r w:rsidRPr="008A6F6A">
        <w:rPr>
          <w:rFonts w:cs="Times New Roman"/>
          <w:b/>
        </w:rPr>
        <w:t xml:space="preserve">                                                             </w:t>
      </w:r>
      <w:r w:rsidRPr="008A6F6A">
        <w:rPr>
          <w:rFonts w:cs="Kahootz Times New Roman"/>
          <w:bCs w:val="0"/>
        </w:rPr>
        <w:t>Name ___________________________</w:t>
      </w:r>
    </w:p>
    <w:p w:rsidR="008A6F6A" w:rsidRPr="008A6F6A" w:rsidRDefault="008A6F6A" w:rsidP="008A6F6A">
      <w:pPr>
        <w:autoSpaceDE w:val="0"/>
        <w:autoSpaceDN w:val="0"/>
        <w:adjustRightInd w:val="0"/>
        <w:rPr>
          <w:rFonts w:cs="Kahootz Times New Roman"/>
          <w:bCs w:val="0"/>
        </w:rPr>
      </w:pPr>
    </w:p>
    <w:p w:rsidR="008A6F6A" w:rsidRPr="008A6F6A" w:rsidRDefault="008A6F6A" w:rsidP="008A6F6A">
      <w:pPr>
        <w:autoSpaceDE w:val="0"/>
        <w:autoSpaceDN w:val="0"/>
        <w:adjustRightInd w:val="0"/>
        <w:rPr>
          <w:rFonts w:cs="Kahootz Times New Roman"/>
          <w:b/>
          <w:bCs w:val="0"/>
          <w:u w:val="single"/>
        </w:rPr>
      </w:pPr>
      <w:r w:rsidRPr="008A6F6A">
        <w:rPr>
          <w:rFonts w:cs="Kahootz Times New Roman"/>
          <w:b/>
          <w:bCs w:val="0"/>
          <w:u w:val="single"/>
        </w:rPr>
        <w:t>COMPUTER TASK</w:t>
      </w:r>
      <w:r w:rsidR="00381879">
        <w:rPr>
          <w:rFonts w:cs="Kahootz Times New Roman"/>
          <w:b/>
          <w:bCs w:val="0"/>
          <w:u w:val="single"/>
        </w:rPr>
        <w:t>S</w:t>
      </w:r>
    </w:p>
    <w:p w:rsidR="009C2B8D" w:rsidRPr="00B80F57" w:rsidRDefault="009C2B8D" w:rsidP="008A6F6A">
      <w:pPr>
        <w:autoSpaceDE w:val="0"/>
        <w:autoSpaceDN w:val="0"/>
        <w:adjustRightInd w:val="0"/>
        <w:rPr>
          <w:rFonts w:cs="Kahootz Times New Roman"/>
          <w:bCs w:val="0"/>
          <w:sz w:val="16"/>
          <w:szCs w:val="16"/>
        </w:rPr>
      </w:pPr>
    </w:p>
    <w:p w:rsidR="009C2B8D" w:rsidRDefault="009C2B8D" w:rsidP="00406AD6">
      <w:pPr>
        <w:autoSpaceDE w:val="0"/>
        <w:autoSpaceDN w:val="0"/>
        <w:adjustRightInd w:val="0"/>
      </w:pPr>
      <w:r w:rsidRPr="00B80F57">
        <w:rPr>
          <w:rFonts w:cs="Kahootz Times New Roman"/>
          <w:bCs w:val="0"/>
          <w:sz w:val="22"/>
          <w:szCs w:val="22"/>
        </w:rPr>
        <w:t xml:space="preserve">Go to </w:t>
      </w:r>
      <w:hyperlink r:id="rId5" w:history="1">
        <w:r w:rsidR="00406AD6" w:rsidRPr="008D5560">
          <w:rPr>
            <w:rStyle w:val="Hyperlink"/>
          </w:rPr>
          <w:t>www.delicious.com/wsc_year8</w:t>
        </w:r>
      </w:hyperlink>
    </w:p>
    <w:p w:rsidR="00381879" w:rsidRDefault="00381879" w:rsidP="00406AD6">
      <w:pPr>
        <w:autoSpaceDE w:val="0"/>
        <w:autoSpaceDN w:val="0"/>
        <w:adjustRightInd w:val="0"/>
        <w:rPr>
          <w:b/>
          <w:u w:val="single"/>
        </w:rPr>
      </w:pPr>
    </w:p>
    <w:p w:rsidR="00381879" w:rsidRPr="00381879" w:rsidRDefault="00381879" w:rsidP="00406AD6">
      <w:pPr>
        <w:autoSpaceDE w:val="0"/>
        <w:autoSpaceDN w:val="0"/>
        <w:adjustRightInd w:val="0"/>
        <w:rPr>
          <w:b/>
          <w:u w:val="single"/>
        </w:rPr>
      </w:pPr>
      <w:r w:rsidRPr="00381879">
        <w:rPr>
          <w:b/>
          <w:u w:val="single"/>
        </w:rPr>
        <w:t>TASK ONE</w:t>
      </w:r>
    </w:p>
    <w:p w:rsidR="00381879" w:rsidRPr="00F34916" w:rsidRDefault="00381879" w:rsidP="00406AD6">
      <w:pPr>
        <w:autoSpaceDE w:val="0"/>
        <w:autoSpaceDN w:val="0"/>
        <w:adjustRightInd w:val="0"/>
        <w:rPr>
          <w:sz w:val="22"/>
          <w:szCs w:val="22"/>
        </w:rPr>
      </w:pPr>
    </w:p>
    <w:p w:rsidR="00406AD6" w:rsidRPr="00F34916" w:rsidRDefault="00406AD6" w:rsidP="00406AD6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F34916">
        <w:rPr>
          <w:sz w:val="22"/>
          <w:szCs w:val="22"/>
        </w:rPr>
        <w:t>Select Science Spot (</w:t>
      </w:r>
      <w:r w:rsidRPr="00F34916">
        <w:rPr>
          <w:sz w:val="22"/>
          <w:szCs w:val="22"/>
          <w:lang/>
        </w:rPr>
        <w:t>http://sciencespot.net/Pages/kdzchem3.html)</w:t>
      </w:r>
    </w:p>
    <w:p w:rsidR="008A6F6A" w:rsidRPr="00F34916" w:rsidRDefault="009C2B8D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F34916">
        <w:rPr>
          <w:rFonts w:cs="Kahootz Times New Roman"/>
          <w:bCs w:val="0"/>
          <w:sz w:val="22"/>
          <w:szCs w:val="22"/>
        </w:rPr>
        <w:t>Choose “</w:t>
      </w:r>
      <w:r w:rsidR="008C3BD8" w:rsidRPr="00F34916">
        <w:rPr>
          <w:rFonts w:cs="Kahootz Times New Roman"/>
          <w:bCs w:val="0"/>
          <w:sz w:val="22"/>
          <w:szCs w:val="22"/>
        </w:rPr>
        <w:t>VL Acids and Bases</w:t>
      </w:r>
      <w:r w:rsidRPr="00F34916">
        <w:rPr>
          <w:rFonts w:cs="Kahootz Times New Roman"/>
          <w:bCs w:val="0"/>
          <w:sz w:val="22"/>
          <w:szCs w:val="22"/>
        </w:rPr>
        <w:t>”</w:t>
      </w:r>
      <w:r w:rsidR="008C3BD8" w:rsidRPr="00F34916">
        <w:rPr>
          <w:sz w:val="22"/>
          <w:szCs w:val="22"/>
        </w:rPr>
        <w:t xml:space="preserve"> (</w:t>
      </w:r>
      <w:r w:rsidR="008C3BD8" w:rsidRPr="00F34916">
        <w:rPr>
          <w:rFonts w:cs="Kahootz Times New Roman"/>
          <w:bCs w:val="0"/>
          <w:sz w:val="22"/>
          <w:szCs w:val="22"/>
        </w:rPr>
        <w:t>http://www.visionlearning.com/library/module_viewer.php?mid=58)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/>
          <w:bCs w:val="0"/>
          <w:sz w:val="16"/>
          <w:szCs w:val="16"/>
          <w:u w:val="single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B80F57">
        <w:rPr>
          <w:rFonts w:cs="Times New Roman"/>
          <w:b/>
          <w:sz w:val="22"/>
          <w:szCs w:val="22"/>
        </w:rPr>
        <w:t xml:space="preserve">Site: </w:t>
      </w:r>
      <w:r w:rsidR="008C3BD8">
        <w:rPr>
          <w:rFonts w:cs="Times New Roman"/>
          <w:b/>
          <w:sz w:val="22"/>
          <w:szCs w:val="22"/>
        </w:rPr>
        <w:t>Vision Learning – Acids and Bases</w:t>
      </w:r>
    </w:p>
    <w:p w:rsidR="008C3BD8" w:rsidRDefault="008C3BD8" w:rsidP="008C3BD8">
      <w:pPr>
        <w:autoSpaceDE w:val="0"/>
        <w:autoSpaceDN w:val="0"/>
        <w:adjustRightInd w:val="0"/>
        <w:ind w:left="360"/>
        <w:rPr>
          <w:rFonts w:cs="Kahootz Times New Roman"/>
          <w:bCs w:val="0"/>
          <w:sz w:val="22"/>
          <w:szCs w:val="22"/>
        </w:rPr>
      </w:pPr>
    </w:p>
    <w:tbl>
      <w:tblPr>
        <w:tblStyle w:val="TableGrid"/>
        <w:tblW w:w="0" w:type="auto"/>
        <w:tblInd w:w="36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1016"/>
      </w:tblGrid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Pr="008C3BD8" w:rsidRDefault="008C3BD8" w:rsidP="008C3BD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>
              <w:rPr>
                <w:rFonts w:cs="Kahootz Times New Roman"/>
                <w:bCs w:val="0"/>
                <w:sz w:val="22"/>
                <w:szCs w:val="22"/>
              </w:rPr>
              <w:t xml:space="preserve"> What </w:t>
            </w:r>
            <w:proofErr w:type="spellStart"/>
            <w:proofErr w:type="gramStart"/>
            <w:r>
              <w:rPr>
                <w:rFonts w:cs="Kahootz Times New Roman"/>
                <w:bCs w:val="0"/>
                <w:sz w:val="22"/>
                <w:szCs w:val="22"/>
              </w:rPr>
              <w:t>latin</w:t>
            </w:r>
            <w:proofErr w:type="spellEnd"/>
            <w:proofErr w:type="gramEnd"/>
            <w:r>
              <w:rPr>
                <w:rFonts w:cs="Kahootz Times New Roman"/>
                <w:bCs w:val="0"/>
                <w:sz w:val="22"/>
                <w:szCs w:val="22"/>
              </w:rPr>
              <w:t xml:space="preserve"> term does acid come from?</w:t>
            </w: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Pr="008C3BD8" w:rsidRDefault="008C3BD8" w:rsidP="008C3BD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>
              <w:rPr>
                <w:rFonts w:cs="Kahootz Times New Roman"/>
                <w:bCs w:val="0"/>
                <w:sz w:val="22"/>
                <w:szCs w:val="22"/>
              </w:rPr>
              <w:t>Who first described acids and bases?</w:t>
            </w: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Pr="008C3BD8" w:rsidRDefault="008C3BD8" w:rsidP="008C3BD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>
              <w:rPr>
                <w:rFonts w:cs="Kahootz Times New Roman"/>
                <w:bCs w:val="0"/>
                <w:sz w:val="22"/>
                <w:szCs w:val="22"/>
              </w:rPr>
              <w:t>How did he define:</w:t>
            </w: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Pr="008C3BD8" w:rsidRDefault="008C3BD8" w:rsidP="008C3BD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>
              <w:rPr>
                <w:rFonts w:cs="Kahootz Times New Roman"/>
                <w:bCs w:val="0"/>
                <w:sz w:val="22"/>
                <w:szCs w:val="22"/>
              </w:rPr>
              <w:t>Acids</w:t>
            </w: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Default="008C3BD8" w:rsidP="008C3BD8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Default="008C3BD8" w:rsidP="008C3BD8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Pr="008C3BD8" w:rsidRDefault="008C3BD8" w:rsidP="008C3BD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>
              <w:rPr>
                <w:rFonts w:cs="Kahootz Times New Roman"/>
                <w:bCs w:val="0"/>
                <w:sz w:val="22"/>
                <w:szCs w:val="22"/>
              </w:rPr>
              <w:t>Bases</w:t>
            </w: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Default="008C3BD8" w:rsidP="008C3BD8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Default="008C3BD8" w:rsidP="008C3BD8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8C3BD8" w:rsidTr="0003033D">
        <w:trPr>
          <w:trHeight w:val="397"/>
        </w:trPr>
        <w:tc>
          <w:tcPr>
            <w:tcW w:w="11016" w:type="dxa"/>
            <w:vAlign w:val="center"/>
          </w:tcPr>
          <w:p w:rsidR="008C3BD8" w:rsidRDefault="008C3BD8" w:rsidP="008C3BD8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</w:tbl>
    <w:p w:rsidR="008C3BD8" w:rsidRDefault="008C3BD8" w:rsidP="008C3BD8">
      <w:pPr>
        <w:autoSpaceDE w:val="0"/>
        <w:autoSpaceDN w:val="0"/>
        <w:adjustRightInd w:val="0"/>
        <w:ind w:left="360"/>
        <w:rPr>
          <w:rFonts w:cs="Kahootz Times New Roman"/>
          <w:bCs w:val="0"/>
          <w:sz w:val="22"/>
          <w:szCs w:val="22"/>
        </w:rPr>
      </w:pPr>
    </w:p>
    <w:p w:rsidR="000434D7" w:rsidRDefault="0003033D" w:rsidP="000434D7">
      <w:pPr>
        <w:autoSpaceDE w:val="0"/>
        <w:autoSpaceDN w:val="0"/>
        <w:adjustRightInd w:val="0"/>
        <w:ind w:left="360"/>
        <w:rPr>
          <w:rFonts w:cs="Kahootz Times New Roman"/>
          <w:bCs w:val="0"/>
          <w:sz w:val="22"/>
          <w:szCs w:val="22"/>
        </w:rPr>
      </w:pPr>
      <w:r>
        <w:rPr>
          <w:rFonts w:cs="Kahootz Times New Roman"/>
          <w:bCs w:val="0"/>
          <w:sz w:val="22"/>
          <w:szCs w:val="22"/>
        </w:rPr>
        <w:t>Fill in the table below:</w:t>
      </w:r>
    </w:p>
    <w:tbl>
      <w:tblPr>
        <w:tblW w:w="0" w:type="auto"/>
        <w:jc w:val="center"/>
        <w:tblCellSpacing w:w="15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92"/>
        <w:gridCol w:w="834"/>
        <w:gridCol w:w="2465"/>
      </w:tblGrid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/>
                <w:sz w:val="20"/>
                <w:szCs w:val="20"/>
              </w:rPr>
              <w:t>pH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/>
                <w:sz w:val="20"/>
                <w:szCs w:val="20"/>
              </w:rPr>
              <w:t>Example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Acids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proofErr w:type="spellStart"/>
            <w:r w:rsidRPr="000434D7">
              <w:rPr>
                <w:rFonts w:cs="Kahootz Times New Roman"/>
                <w:bCs w:val="0"/>
                <w:sz w:val="20"/>
                <w:szCs w:val="20"/>
              </w:rPr>
              <w:t>HCl</w:t>
            </w:r>
            <w:proofErr w:type="spellEnd"/>
            <w:r w:rsidRPr="000434D7">
              <w:rPr>
                <w:rFonts w:cs="Kahootz Times New Roman"/>
                <w:bCs w:val="0"/>
                <w:sz w:val="20"/>
                <w:szCs w:val="20"/>
              </w:rPr>
              <w:t xml:space="preserve"> 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Stomach acid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Milk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Neutral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Pure water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_____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Egg whites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Mineral lime - Ca(OH)</w:t>
            </w:r>
            <w:r w:rsidRPr="000434D7">
              <w:rPr>
                <w:rFonts w:cs="Kahootz Times New Roman"/>
                <w:bCs w:val="0"/>
                <w:sz w:val="20"/>
                <w:szCs w:val="20"/>
                <w:vertAlign w:val="subscript"/>
              </w:rPr>
              <w:t>2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r w:rsidRPr="000434D7">
              <w:rPr>
                <w:rFonts w:cs="Kahootz Times New Roman"/>
                <w:bCs w:val="0"/>
                <w:sz w:val="20"/>
                <w:szCs w:val="20"/>
              </w:rPr>
              <w:t>Drano</w:t>
            </w:r>
            <w:r w:rsidRPr="000434D7">
              <w:rPr>
                <w:rFonts w:cs="Kahootz Times New Roman"/>
                <w:bCs w:val="0"/>
                <w:sz w:val="20"/>
                <w:szCs w:val="20"/>
                <w:vertAlign w:val="superscript"/>
              </w:rPr>
              <w:t>®</w:t>
            </w:r>
          </w:p>
        </w:tc>
      </w:tr>
      <w:tr w:rsidR="0003033D" w:rsidRPr="000434D7" w:rsidTr="000434D7">
        <w:trPr>
          <w:trHeight w:val="113"/>
          <w:tblCellSpacing w:w="15" w:type="dxa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3033D" w:rsidRPr="000434D7" w:rsidRDefault="0003033D" w:rsidP="000434D7">
            <w:pPr>
              <w:autoSpaceDE w:val="0"/>
              <w:autoSpaceDN w:val="0"/>
              <w:adjustRightInd w:val="0"/>
              <w:ind w:left="360"/>
              <w:jc w:val="center"/>
              <w:rPr>
                <w:rFonts w:cs="Kahootz Times New Roman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033D" w:rsidRPr="000434D7" w:rsidRDefault="0003033D" w:rsidP="0003033D">
            <w:pPr>
              <w:autoSpaceDE w:val="0"/>
              <w:autoSpaceDN w:val="0"/>
              <w:adjustRightInd w:val="0"/>
              <w:ind w:left="360"/>
              <w:rPr>
                <w:rFonts w:cs="Kahootz Times New Roman"/>
                <w:bCs w:val="0"/>
                <w:sz w:val="20"/>
                <w:szCs w:val="20"/>
              </w:rPr>
            </w:pPr>
            <w:proofErr w:type="spellStart"/>
            <w:r w:rsidRPr="000434D7">
              <w:rPr>
                <w:rFonts w:cs="Kahootz Times New Roman"/>
                <w:bCs w:val="0"/>
                <w:sz w:val="20"/>
                <w:szCs w:val="20"/>
              </w:rPr>
              <w:t>NaOH</w:t>
            </w:r>
            <w:proofErr w:type="spellEnd"/>
          </w:p>
        </w:tc>
      </w:tr>
    </w:tbl>
    <w:p w:rsidR="008C3BD8" w:rsidRDefault="008C3BD8" w:rsidP="008C3BD8">
      <w:pPr>
        <w:autoSpaceDE w:val="0"/>
        <w:autoSpaceDN w:val="0"/>
        <w:adjustRightInd w:val="0"/>
        <w:ind w:left="360"/>
        <w:rPr>
          <w:rFonts w:cs="Kahootz Times New Roman"/>
          <w:bCs w:val="0"/>
          <w:sz w:val="22"/>
          <w:szCs w:val="22"/>
        </w:rPr>
      </w:pPr>
    </w:p>
    <w:p w:rsidR="008C3BD8" w:rsidRDefault="008C3BD8" w:rsidP="008C3BD8">
      <w:pPr>
        <w:autoSpaceDE w:val="0"/>
        <w:autoSpaceDN w:val="0"/>
        <w:adjustRightInd w:val="0"/>
        <w:ind w:left="360"/>
        <w:rPr>
          <w:rFonts w:cs="Kahootz Times New Roman"/>
          <w:bCs w:val="0"/>
          <w:sz w:val="22"/>
          <w:szCs w:val="22"/>
        </w:rPr>
      </w:pPr>
    </w:p>
    <w:p w:rsidR="00381879" w:rsidRPr="00B80F57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  <w:r w:rsidRPr="00B80F57">
        <w:rPr>
          <w:rFonts w:cs="Times New Roman"/>
          <w:b/>
          <w:sz w:val="22"/>
          <w:szCs w:val="22"/>
          <w:u w:val="single"/>
        </w:rPr>
        <w:t>TASK 2: “</w:t>
      </w:r>
      <w:r w:rsidR="000434D7">
        <w:rPr>
          <w:rFonts w:cs="Times New Roman"/>
          <w:b/>
          <w:sz w:val="22"/>
          <w:szCs w:val="22"/>
          <w:u w:val="single"/>
        </w:rPr>
        <w:t>BBC Bite Size</w:t>
      </w:r>
      <w:r w:rsidRPr="00B80F57">
        <w:rPr>
          <w:rFonts w:cs="Times New Roman"/>
          <w:b/>
          <w:sz w:val="22"/>
          <w:szCs w:val="22"/>
          <w:u w:val="single"/>
        </w:rPr>
        <w:t>”</w:t>
      </w:r>
    </w:p>
    <w:p w:rsidR="00F07DEF" w:rsidRDefault="00F07DEF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B80F57" w:rsidRDefault="000434D7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434D7">
        <w:rPr>
          <w:rFonts w:cs="Times New Roman"/>
          <w:sz w:val="22"/>
          <w:szCs w:val="22"/>
        </w:rPr>
        <w:t>Return to delicious.com/wsc_year8</w:t>
      </w: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Select BBC KS3 </w:t>
      </w:r>
      <w:proofErr w:type="spellStart"/>
      <w:proofErr w:type="gramStart"/>
      <w:r>
        <w:rPr>
          <w:rFonts w:cs="Times New Roman"/>
          <w:sz w:val="22"/>
          <w:szCs w:val="22"/>
        </w:rPr>
        <w:t>Bitesize</w:t>
      </w:r>
      <w:proofErr w:type="spellEnd"/>
      <w:r>
        <w:rPr>
          <w:rFonts w:cs="Times New Roman"/>
          <w:sz w:val="22"/>
          <w:szCs w:val="22"/>
        </w:rPr>
        <w:t xml:space="preserve">  </w:t>
      </w:r>
      <w:r w:rsidRPr="000434D7">
        <w:rPr>
          <w:rFonts w:cs="Times New Roman"/>
          <w:sz w:val="16"/>
          <w:szCs w:val="16"/>
        </w:rPr>
        <w:t>http</w:t>
      </w:r>
      <w:proofErr w:type="gramEnd"/>
      <w:r w:rsidRPr="000434D7">
        <w:rPr>
          <w:rFonts w:cs="Times New Roman"/>
          <w:sz w:val="16"/>
          <w:szCs w:val="16"/>
        </w:rPr>
        <w:t>://www.bbc.co.uk/schools/ks3bitesize/science/chemical_material_behaviour/acids_bases_metals/activity.shtml</w:t>
      </w: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Play the video file – sound off and subtitles on</w:t>
      </w:r>
    </w:p>
    <w:p w:rsidR="000434D7" w:rsidRPr="000434D7" w:rsidRDefault="000434D7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 the following questions</w:t>
      </w:r>
    </w:p>
    <w:p w:rsidR="00381879" w:rsidRDefault="00381879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381879" w:rsidRPr="00381879" w:rsidRDefault="000434D7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>
        <w:rPr>
          <w:rFonts w:cs="Times New Roman"/>
          <w:b/>
          <w:sz w:val="22"/>
          <w:szCs w:val="22"/>
          <w:lang w:val="en-GB"/>
        </w:rPr>
        <w:t>1</w:t>
      </w:r>
      <w:r w:rsidR="00381879" w:rsidRPr="00381879">
        <w:rPr>
          <w:rFonts w:cs="Times New Roman"/>
          <w:b/>
          <w:sz w:val="22"/>
          <w:szCs w:val="22"/>
          <w:lang w:val="en-GB"/>
        </w:rPr>
        <w:t>. What does this hazard symbol mean?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="00381879" w:rsidRPr="00381879">
        <w:rPr>
          <w:rFonts w:cs="Times New Roman"/>
          <w:b/>
          <w:noProof/>
          <w:sz w:val="22"/>
          <w:szCs w:val="22"/>
        </w:rPr>
        <w:drawing>
          <wp:inline distT="0" distB="0" distL="0" distR="0">
            <wp:extent cx="2152650" cy="1381125"/>
            <wp:effectExtent l="0" t="0" r="0" b="0"/>
            <wp:docPr id="1" name="Picture 1" descr="shows two test tubes dripping liquid onto two objects. Where the liquid has come into contact with the object, the object has been corrod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ws two test tubes dripping liquid onto two objects. Where the liquid has come into contact with the object, the object has been corrod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0" type="#_x0000_t75" style="width:20.25pt;height:18pt" o:ole="">
            <v:imagedata r:id="rId7" o:title=""/>
          </v:shape>
          <w:control r:id="rId8" w:name="DefaultOcxName" w:shapeid="_x0000_i1110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corrosive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13" type="#_x0000_t75" style="width:20.25pt;height:18pt" o:ole="">
            <v:imagedata r:id="rId7" o:title=""/>
          </v:shape>
          <w:control r:id="rId9" w:name="DefaultOcxName1" w:shapeid="_x0000_i1113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irritant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16" type="#_x0000_t75" style="width:20.25pt;height:18pt" o:ole="">
            <v:imagedata r:id="rId7" o:title=""/>
          </v:shape>
          <w:control r:id="rId10" w:name="DefaultOcxName2" w:shapeid="_x0000_i1116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harmful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2. Which of these acids is most likely to be dangerous?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19" type="#_x0000_t75" style="width:20.25pt;height:18pt" o:ole="">
            <v:imagedata r:id="rId7" o:title=""/>
          </v:shape>
          <w:control r:id="rId11" w:name="DefaultOcxName3" w:shapeid="_x0000_i1119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citric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22" type="#_x0000_t75" style="width:20.25pt;height:18pt" o:ole="">
            <v:imagedata r:id="rId7" o:title=""/>
          </v:shape>
          <w:control r:id="rId12" w:name="DefaultOcxName4" w:shapeid="_x0000_i1122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carbonic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25" type="#_x0000_t75" style="width:20.25pt;height:18pt" o:ole="">
            <v:imagedata r:id="rId7" o:title=""/>
          </v:shape>
          <w:control r:id="rId13" w:name="DefaultOcxName5" w:shapeid="_x0000_i1125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hydrochloric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3. Which statement about bases is true?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28" type="#_x0000_t75" style="width:20.25pt;height:18pt" o:ole="">
            <v:imagedata r:id="rId7" o:title=""/>
          </v:shape>
          <w:control r:id="rId14" w:name="DefaultOcxName6" w:shapeid="_x0000_i1128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they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are all alkalis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31" type="#_x0000_t75" style="width:20.25pt;height:18pt" o:ole="">
            <v:imagedata r:id="rId7" o:title=""/>
          </v:shape>
          <w:control r:id="rId15" w:name="DefaultOcxName7" w:shapeid="_x0000_i1131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they can neutralise acids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34" type="#_x0000_t75" style="width:20.25pt;height:18pt" o:ole="">
            <v:imagedata r:id="rId7" o:title=""/>
          </v:shape>
          <w:control r:id="rId16" w:name="DefaultOcxName8" w:shapeid="_x0000_i1134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they are all soluble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4. Which statement about alkalis is true?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37" type="#_x0000_t75" style="width:20.25pt;height:18pt" o:ole="">
            <v:imagedata r:id="rId7" o:title=""/>
          </v:shape>
          <w:control r:id="rId17" w:name="DefaultOcxName9" w:shapeid="_x0000_i1137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they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are all bases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40" type="#_x0000_t75" style="width:20.25pt;height:18pt" o:ole="">
            <v:imagedata r:id="rId7" o:title=""/>
          </v:shape>
          <w:control r:id="rId18" w:name="DefaultOcxName10" w:shapeid="_x0000_i1140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they cannot neutralise acids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43" type="#_x0000_t75" style="width:20.25pt;height:18pt" o:ole="">
            <v:imagedata r:id="rId7" o:title=""/>
          </v:shape>
          <w:control r:id="rId19" w:name="DefaultOcxName11" w:shapeid="_x0000_i1143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they are all insoluble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5. What happens to litmus paper in acidic solutions?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46" type="#_x0000_t75" style="width:20.25pt;height:18pt" o:ole="">
            <v:imagedata r:id="rId7" o:title=""/>
          </v:shape>
          <w:control r:id="rId20" w:name="DefaultOcxName12" w:shapeid="_x0000_i1146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red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litmus turns blue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49" type="#_x0000_t75" style="width:20.25pt;height:18pt" o:ole="">
            <v:imagedata r:id="rId7" o:title=""/>
          </v:shape>
          <w:control r:id="rId21" w:name="DefaultOcxName13" w:shapeid="_x0000_i1149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blue litmus turns red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52" type="#_x0000_t75" style="width:20.25pt;height:18pt" o:ole="">
            <v:imagedata r:id="rId7" o:title=""/>
          </v:shape>
          <w:control r:id="rId22" w:name="DefaultOcxName14" w:shapeid="_x0000_i1152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yellow litmus turns green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6. Universal indicator solution is usually green to begin with. What does this mean?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55" type="#_x0000_t75" style="width:20.25pt;height:18pt" o:ole="">
            <v:imagedata r:id="rId7" o:title=""/>
          </v:shape>
          <w:control r:id="rId23" w:name="DefaultOcxName15" w:shapeid="_x0000_i1155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it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is acidic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58" type="#_x0000_t75" style="width:20.25pt;height:18pt" o:ole="">
            <v:imagedata r:id="rId7" o:title=""/>
          </v:shape>
          <w:control r:id="rId24" w:name="DefaultOcxName16" w:shapeid="_x0000_i1158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it is alkaline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61" type="#_x0000_t75" style="width:20.25pt;height:18pt" o:ole="">
            <v:imagedata r:id="rId7" o:title=""/>
          </v:shape>
          <w:control r:id="rId25" w:name="DefaultOcxName17" w:shapeid="_x0000_i1161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it is neutral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7. A liquid has a pH of 7.5 - what does this mean?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lastRenderedPageBreak/>
        <w:object w:dxaOrig="225" w:dyaOrig="225">
          <v:shape id="_x0000_i1164" type="#_x0000_t75" style="width:20.25pt;height:18pt" o:ole="">
            <v:imagedata r:id="rId7" o:title=""/>
          </v:shape>
          <w:control r:id="rId26" w:name="DefaultOcxName18" w:shapeid="_x0000_i1164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it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is weakly acidic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67" type="#_x0000_t75" style="width:20.25pt;height:18pt" o:ole="">
            <v:imagedata r:id="rId7" o:title=""/>
          </v:shape>
          <w:control r:id="rId27" w:name="DefaultOcxName19" w:shapeid="_x0000_i1167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it is weakly alkaline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70" type="#_x0000_t75" style="width:20.25pt;height:18pt" o:ole="">
            <v:imagedata r:id="rId7" o:title=""/>
          </v:shape>
          <w:control r:id="rId28" w:name="DefaultOcxName20" w:shapeid="_x0000_i1170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it is neutral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8. A liquid has a pH of 1 - what does this mean?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73" type="#_x0000_t75" style="width:20.25pt;height:18pt" o:ole="">
            <v:imagedata r:id="rId7" o:title=""/>
          </v:shape>
          <w:control r:id="rId29" w:name="DefaultOcxName21" w:shapeid="_x0000_i1173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it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must be sodium hydroxide solution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76" type="#_x0000_t75" style="width:20.25pt;height:18pt" o:ole="">
            <v:imagedata r:id="rId7" o:title=""/>
          </v:shape>
          <w:control r:id="rId30" w:name="DefaultOcxName22" w:shapeid="_x0000_i1176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it is strongly acidic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79" type="#_x0000_t75" style="width:20.25pt;height:18pt" o:ole="">
            <v:imagedata r:id="rId7" o:title=""/>
          </v:shape>
          <w:control r:id="rId31" w:name="DefaultOcxName23" w:shapeid="_x0000_i1179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it is weakly acidic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9. What products are formed when a metal oxide reacts with an acid?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82" type="#_x0000_t75" style="width:20.25pt;height:18pt" o:ole="">
            <v:imagedata r:id="rId7" o:title=""/>
          </v:shape>
          <w:control r:id="rId32" w:name="DefaultOcxName24" w:shapeid="_x0000_i1182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a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salt only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85" type="#_x0000_t75" style="width:20.25pt;height:18pt" o:ole="">
            <v:imagedata r:id="rId7" o:title=""/>
          </v:shape>
          <w:control r:id="rId33" w:name="DefaultOcxName25" w:shapeid="_x0000_i1185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a salt and water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88" type="#_x0000_t75" style="width:20.25pt;height:18pt" o:ole="">
            <v:imagedata r:id="rId7" o:title=""/>
          </v:shape>
          <w:control r:id="rId34" w:name="DefaultOcxName26" w:shapeid="_x0000_i1188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a salt, water and carbon dioxide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10. What products are formed when a metal carbonate reacts with an acid?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191" type="#_x0000_t75" style="width:20.25pt;height:18pt" o:ole="">
            <v:imagedata r:id="rId7" o:title=""/>
          </v:shape>
          <w:control r:id="rId35" w:name="DefaultOcxName27" w:shapeid="_x0000_i1191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a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salt only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94" type="#_x0000_t75" style="width:20.25pt;height:18pt" o:ole="">
            <v:imagedata r:id="rId7" o:title=""/>
          </v:shape>
          <w:control r:id="rId36" w:name="DefaultOcxName28" w:shapeid="_x0000_i1194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a salt and water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197" type="#_x0000_t75" style="width:20.25pt;height:18pt" o:ole="">
            <v:imagedata r:id="rId7" o:title=""/>
          </v:shape>
          <w:control r:id="rId37" w:name="DefaultOcxName29" w:shapeid="_x0000_i1197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a salt, water and carbon dioxide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11. Farmers use lime to neutralise their soils. What sort of substance is lime?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200" type="#_x0000_t75" style="width:20.25pt;height:18pt" o:ole="">
            <v:imagedata r:id="rId7" o:title=""/>
          </v:shape>
          <w:control r:id="rId38" w:name="DefaultOcxName30" w:shapeid="_x0000_i1200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a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base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03" type="#_x0000_t75" style="width:20.25pt;height:18pt" o:ole="">
            <v:imagedata r:id="rId7" o:title=""/>
          </v:shape>
          <w:control r:id="rId39" w:name="DefaultOcxName31" w:shapeid="_x0000_i1203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an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06" type="#_x0000_t75" style="width:20.25pt;height:18pt" o:ole="">
            <v:imagedata r:id="rId7" o:title=""/>
          </v:shape>
          <w:control r:id="rId40" w:name="DefaultOcxName32" w:shapeid="_x0000_i1206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a sharp tasting drink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12. Which acid could be used to make ammonium nitrate (a type of fertiliser)?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209" type="#_x0000_t75" style="width:20.25pt;height:18pt" o:ole="">
            <v:imagedata r:id="rId7" o:title=""/>
          </v:shape>
          <w:control r:id="rId41" w:name="DefaultOcxName33" w:shapeid="_x0000_i1209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hydrochloric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12" type="#_x0000_t75" style="width:20.25pt;height:18pt" o:ole="">
            <v:imagedata r:id="rId7" o:title=""/>
          </v:shape>
          <w:control r:id="rId42" w:name="DefaultOcxName34" w:shapeid="_x0000_i1212"/>
        </w:object>
      </w:r>
      <w:proofErr w:type="spellStart"/>
      <w:r w:rsidR="00381879" w:rsidRPr="00381879">
        <w:rPr>
          <w:rFonts w:cs="Times New Roman"/>
          <w:b/>
          <w:sz w:val="22"/>
          <w:szCs w:val="22"/>
          <w:lang w:val="en-GB"/>
        </w:rPr>
        <w:t>sulfuric</w:t>
      </w:r>
      <w:proofErr w:type="spell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15" type="#_x0000_t75" style="width:20.25pt;height:18pt" o:ole="">
            <v:imagedata r:id="rId7" o:title=""/>
          </v:shape>
          <w:control r:id="rId43" w:name="DefaultOcxName35" w:shapeid="_x0000_i1215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nitric acid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 xml:space="preserve">13. Which salt is made when copper oxide and </w:t>
      </w:r>
      <w:proofErr w:type="spellStart"/>
      <w:r w:rsidRPr="00381879">
        <w:rPr>
          <w:rFonts w:cs="Times New Roman"/>
          <w:b/>
          <w:sz w:val="22"/>
          <w:szCs w:val="22"/>
          <w:lang w:val="en-GB"/>
        </w:rPr>
        <w:t>sulfuric</w:t>
      </w:r>
      <w:proofErr w:type="spellEnd"/>
      <w:r w:rsidRPr="00381879">
        <w:rPr>
          <w:rFonts w:cs="Times New Roman"/>
          <w:b/>
          <w:sz w:val="22"/>
          <w:szCs w:val="22"/>
          <w:lang w:val="en-GB"/>
        </w:rPr>
        <w:t xml:space="preserve"> acid react together?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218" type="#_x0000_t75" style="width:20.25pt;height:18pt" o:ole="">
            <v:imagedata r:id="rId7" o:title=""/>
          </v:shape>
          <w:control r:id="rId44" w:name="DefaultOcxName36" w:shapeid="_x0000_i1218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copper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</w:t>
      </w:r>
      <w:proofErr w:type="spellStart"/>
      <w:r w:rsidR="00381879" w:rsidRPr="00381879">
        <w:rPr>
          <w:rFonts w:cs="Times New Roman"/>
          <w:b/>
          <w:sz w:val="22"/>
          <w:szCs w:val="22"/>
          <w:lang w:val="en-GB"/>
        </w:rPr>
        <w:t>sulfate</w:t>
      </w:r>
      <w:proofErr w:type="spellEnd"/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21" type="#_x0000_t75" style="width:20.25pt;height:18pt" o:ole="">
            <v:imagedata r:id="rId7" o:title=""/>
          </v:shape>
          <w:control r:id="rId45" w:name="DefaultOcxName37" w:shapeid="_x0000_i1221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 xml:space="preserve">copper </w:t>
      </w:r>
      <w:proofErr w:type="spellStart"/>
      <w:r w:rsidR="00381879" w:rsidRPr="00381879">
        <w:rPr>
          <w:rFonts w:cs="Times New Roman"/>
          <w:b/>
          <w:sz w:val="22"/>
          <w:szCs w:val="22"/>
          <w:lang w:val="en-GB"/>
        </w:rPr>
        <w:t>sulfuroxide</w:t>
      </w:r>
      <w:proofErr w:type="spellEnd"/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24" type="#_x0000_t75" style="width:20.25pt;height:18pt" o:ole="">
            <v:imagedata r:id="rId7" o:title=""/>
          </v:shape>
          <w:control r:id="rId46" w:name="DefaultOcxName38" w:shapeid="_x0000_i1224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 xml:space="preserve">copper </w:t>
      </w:r>
      <w:proofErr w:type="spellStart"/>
      <w:r w:rsidR="00381879" w:rsidRPr="00381879">
        <w:rPr>
          <w:rFonts w:cs="Times New Roman"/>
          <w:b/>
          <w:sz w:val="22"/>
          <w:szCs w:val="22"/>
          <w:lang w:val="en-GB"/>
        </w:rPr>
        <w:t>sulfide</w:t>
      </w:r>
      <w:proofErr w:type="spellEnd"/>
      <w:r w:rsidR="00381879" w:rsidRPr="00381879">
        <w:rPr>
          <w:rFonts w:cs="Times New Roman"/>
          <w:b/>
          <w:sz w:val="22"/>
          <w:szCs w:val="22"/>
          <w:lang w:val="en-GB"/>
        </w:rPr>
        <w:br/>
      </w:r>
    </w:p>
    <w:p w:rsidR="00381879" w:rsidRPr="00381879" w:rsidRDefault="00381879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sz w:val="22"/>
          <w:szCs w:val="22"/>
          <w:lang w:val="en-GB"/>
        </w:rPr>
        <w:t>14. Which gas is produced when magnesium reacts with hydrochloric acid?</w:t>
      </w:r>
    </w:p>
    <w:p w:rsidR="00381879" w:rsidRPr="00381879" w:rsidRDefault="00CC161E" w:rsidP="00381879">
      <w:pPr>
        <w:autoSpaceDE w:val="0"/>
        <w:autoSpaceDN w:val="0"/>
        <w:adjustRightInd w:val="0"/>
        <w:rPr>
          <w:rFonts w:cs="Times New Roman"/>
          <w:b/>
          <w:sz w:val="22"/>
          <w:szCs w:val="22"/>
          <w:lang w:val="en-GB"/>
        </w:rPr>
      </w:pPr>
      <w:r w:rsidRPr="00381879">
        <w:rPr>
          <w:rFonts w:cs="Times New Roman"/>
          <w:b/>
          <w:bCs w:val="0"/>
          <w:lang w:val="en-GB"/>
        </w:rPr>
        <w:object w:dxaOrig="225" w:dyaOrig="225">
          <v:shape id="_x0000_i1227" type="#_x0000_t75" style="width:20.25pt;height:18pt" o:ole="">
            <v:imagedata r:id="rId7" o:title=""/>
          </v:shape>
          <w:control r:id="rId47" w:name="DefaultOcxName39" w:shapeid="_x0000_i1227"/>
        </w:object>
      </w:r>
      <w:proofErr w:type="gramStart"/>
      <w:r w:rsidR="00381879" w:rsidRPr="00381879">
        <w:rPr>
          <w:rFonts w:cs="Times New Roman"/>
          <w:b/>
          <w:sz w:val="22"/>
          <w:szCs w:val="22"/>
          <w:lang w:val="en-GB"/>
        </w:rPr>
        <w:t>carbon</w:t>
      </w:r>
      <w:proofErr w:type="gramEnd"/>
      <w:r w:rsidR="00381879" w:rsidRPr="00381879">
        <w:rPr>
          <w:rFonts w:cs="Times New Roman"/>
          <w:b/>
          <w:sz w:val="22"/>
          <w:szCs w:val="22"/>
          <w:lang w:val="en-GB"/>
        </w:rPr>
        <w:t xml:space="preserve"> dioxide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30" type="#_x0000_t75" style="width:20.25pt;height:18pt" o:ole="">
            <v:imagedata r:id="rId7" o:title=""/>
          </v:shape>
          <w:control r:id="rId48" w:name="DefaultOcxName40" w:shapeid="_x0000_i1230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oxygen</w:t>
      </w:r>
      <w:r w:rsidR="00381879" w:rsidRPr="00381879">
        <w:rPr>
          <w:rFonts w:cs="Times New Roman"/>
          <w:b/>
          <w:sz w:val="22"/>
          <w:szCs w:val="22"/>
          <w:lang w:val="en-GB"/>
        </w:rPr>
        <w:br/>
      </w:r>
      <w:r w:rsidRPr="00381879">
        <w:rPr>
          <w:rFonts w:cs="Times New Roman"/>
          <w:b/>
          <w:bCs w:val="0"/>
          <w:lang w:val="en-GB"/>
        </w:rPr>
        <w:object w:dxaOrig="225" w:dyaOrig="225">
          <v:shape id="_x0000_i1233" type="#_x0000_t75" style="width:20.25pt;height:18pt" o:ole="">
            <v:imagedata r:id="rId7" o:title=""/>
          </v:shape>
          <w:control r:id="rId49" w:name="DefaultOcxName41" w:shapeid="_x0000_i1233"/>
        </w:object>
      </w:r>
      <w:r w:rsidR="00381879" w:rsidRPr="00381879">
        <w:rPr>
          <w:rFonts w:cs="Times New Roman"/>
          <w:b/>
          <w:sz w:val="22"/>
          <w:szCs w:val="22"/>
          <w:lang w:val="en-GB"/>
        </w:rPr>
        <w:t>hydrogen</w:t>
      </w:r>
    </w:p>
    <w:p w:rsidR="00381879" w:rsidRDefault="00381879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381879" w:rsidRDefault="00381879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F34916" w:rsidRDefault="00F34916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B80F57" w:rsidRPr="00B80F57" w:rsidRDefault="00B80F57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b/>
          <w:sz w:val="22"/>
          <w:szCs w:val="22"/>
          <w:u w:val="single"/>
        </w:rPr>
        <w:lastRenderedPageBreak/>
        <w:t>TASK 3: Acids Alkalis and Neutralisation</w:t>
      </w: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</w:p>
    <w:p w:rsidR="00E60EA6" w:rsidRDefault="00E60EA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Return to delicious.com/wsc_year8</w:t>
      </w:r>
    </w:p>
    <w:p w:rsidR="00E60EA6" w:rsidRPr="00E60EA6" w:rsidRDefault="00E60EA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Select the link </w:t>
      </w:r>
      <w:r w:rsidRPr="00E60EA6">
        <w:rPr>
          <w:rFonts w:cs="Times New Roman"/>
          <w:sz w:val="22"/>
          <w:szCs w:val="22"/>
        </w:rPr>
        <w:t>for Acids Alkalis and Neutralisation</w:t>
      </w:r>
      <w:r>
        <w:rPr>
          <w:rFonts w:cs="Times New Roman"/>
          <w:sz w:val="22"/>
          <w:szCs w:val="22"/>
        </w:rPr>
        <w:t xml:space="preserve"> (</w:t>
      </w:r>
      <w:r w:rsidRPr="00E60EA6">
        <w:rPr>
          <w:rFonts w:cs="Times New Roman"/>
          <w:sz w:val="18"/>
          <w:szCs w:val="18"/>
        </w:rPr>
        <w:t>http://www.bgfl.org/bgfl/custom/resources_ftp/client_ftp/ks3/science/acids/index.htm</w:t>
      </w:r>
      <w:r>
        <w:rPr>
          <w:rFonts w:cs="Times New Roman"/>
          <w:sz w:val="18"/>
          <w:szCs w:val="18"/>
        </w:rPr>
        <w:t>)</w:t>
      </w:r>
    </w:p>
    <w:p w:rsidR="000434D7" w:rsidRDefault="00E60EA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Choose Litmus </w:t>
      </w:r>
      <w:r w:rsidR="00162C93">
        <w:rPr>
          <w:rFonts w:cs="Times New Roman"/>
          <w:sz w:val="22"/>
          <w:szCs w:val="22"/>
        </w:rPr>
        <w:t>Reactions, fill in your name,</w:t>
      </w:r>
      <w:r>
        <w:rPr>
          <w:rFonts w:cs="Times New Roman"/>
          <w:sz w:val="22"/>
          <w:szCs w:val="22"/>
        </w:rPr>
        <w:t xml:space="preserve"> and fill in the following table</w:t>
      </w:r>
    </w:p>
    <w:p w:rsidR="00162C93" w:rsidRPr="00E60EA6" w:rsidRDefault="00162C93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Make your prediction first (task 1 table might help) and then test</w:t>
      </w:r>
    </w:p>
    <w:p w:rsidR="00E60EA6" w:rsidRDefault="00E60EA6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792"/>
        <w:gridCol w:w="3792"/>
        <w:gridCol w:w="3792"/>
      </w:tblGrid>
      <w:tr w:rsidR="00E60EA6" w:rsidTr="00E60EA6">
        <w:tc>
          <w:tcPr>
            <w:tcW w:w="3792" w:type="dxa"/>
          </w:tcPr>
          <w:p w:rsidR="00E60EA6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3792" w:type="dxa"/>
          </w:tcPr>
          <w:p w:rsidR="00E60EA6" w:rsidRDefault="00162C93" w:rsidP="00F349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>Prediction (blue/</w:t>
            </w:r>
            <w:r w:rsidR="00F34916">
              <w:rPr>
                <w:rFonts w:cs="Times New Roman"/>
                <w:b/>
                <w:sz w:val="22"/>
                <w:szCs w:val="22"/>
                <w:u w:val="single"/>
              </w:rPr>
              <w:t>no change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/red)</w:t>
            </w:r>
          </w:p>
        </w:tc>
        <w:tc>
          <w:tcPr>
            <w:tcW w:w="3792" w:type="dxa"/>
          </w:tcPr>
          <w:p w:rsidR="00E60EA6" w:rsidRDefault="00162C93" w:rsidP="00F349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>Test (blue/</w:t>
            </w:r>
            <w:r w:rsidR="00F34916">
              <w:rPr>
                <w:rFonts w:cs="Times New Roman"/>
                <w:b/>
                <w:sz w:val="22"/>
                <w:szCs w:val="22"/>
                <w:u w:val="single"/>
              </w:rPr>
              <w:t>no change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/red)</w:t>
            </w: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162C93">
              <w:rPr>
                <w:rFonts w:cs="Times New Roman"/>
                <w:sz w:val="22"/>
                <w:szCs w:val="22"/>
              </w:rPr>
              <w:t>Vinegar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Water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Baking Powder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Alka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Seltzer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Cola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Lemon Juice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E60EA6" w:rsidTr="00162C93">
        <w:trPr>
          <w:trHeight w:val="340"/>
        </w:trPr>
        <w:tc>
          <w:tcPr>
            <w:tcW w:w="3792" w:type="dxa"/>
          </w:tcPr>
          <w:p w:rsidR="00E60EA6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Tea</w:t>
            </w: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E60EA6" w:rsidRDefault="00E60EA6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162C93" w:rsidTr="00162C93">
        <w:trPr>
          <w:trHeight w:val="340"/>
        </w:trPr>
        <w:tc>
          <w:tcPr>
            <w:tcW w:w="3792" w:type="dxa"/>
          </w:tcPr>
          <w:p w:rsidR="00162C93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Oven Cleaner</w:t>
            </w:r>
          </w:p>
        </w:tc>
        <w:tc>
          <w:tcPr>
            <w:tcW w:w="3792" w:type="dxa"/>
          </w:tcPr>
          <w:p w:rsidR="00162C93" w:rsidRDefault="00162C93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162C93" w:rsidRDefault="00162C93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162C93" w:rsidTr="00162C93">
        <w:trPr>
          <w:trHeight w:val="340"/>
        </w:trPr>
        <w:tc>
          <w:tcPr>
            <w:tcW w:w="3792" w:type="dxa"/>
          </w:tcPr>
          <w:p w:rsidR="00162C93" w:rsidRPr="00162C93" w:rsidRDefault="00162C93" w:rsidP="00162C9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Battery Acid</w:t>
            </w:r>
          </w:p>
        </w:tc>
        <w:tc>
          <w:tcPr>
            <w:tcW w:w="3792" w:type="dxa"/>
          </w:tcPr>
          <w:p w:rsidR="00162C93" w:rsidRDefault="00162C93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162C93" w:rsidRDefault="00162C93" w:rsidP="008A6F6A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</w:tbl>
    <w:p w:rsidR="00E60EA6" w:rsidRDefault="00E60EA6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</w:p>
    <w:p w:rsidR="000434D7" w:rsidRDefault="000434D7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</w:p>
    <w:p w:rsidR="00162C93" w:rsidRDefault="00162C93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Return to Acids Alkalis and Neutralisation page</w:t>
      </w:r>
      <w:r w:rsidR="00F34916">
        <w:rPr>
          <w:rFonts w:cs="Times New Roman"/>
          <w:sz w:val="22"/>
          <w:szCs w:val="22"/>
        </w:rPr>
        <w:t xml:space="preserve"> (select home top right corner) – no need to print</w:t>
      </w:r>
    </w:p>
    <w:p w:rsidR="00162C93" w:rsidRDefault="00162C93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Choose</w:t>
      </w:r>
      <w:r w:rsidR="00F34916">
        <w:rPr>
          <w:rFonts w:cs="Times New Roman"/>
          <w:sz w:val="22"/>
          <w:szCs w:val="22"/>
        </w:rPr>
        <w:t xml:space="preserve"> Universal Indicator, fill in your name and fill in the following table</w:t>
      </w:r>
    </w:p>
    <w:p w:rsidR="00F34916" w:rsidRDefault="00F3491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Make your prediction first (task 1 table might help) and then test</w:t>
      </w:r>
    </w:p>
    <w:p w:rsidR="00F34916" w:rsidRPr="00162C93" w:rsidRDefault="00F3491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792"/>
        <w:gridCol w:w="3792"/>
        <w:gridCol w:w="3792"/>
      </w:tblGrid>
      <w:tr w:rsidR="00F34916" w:rsidTr="00433CFF"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3792" w:type="dxa"/>
          </w:tcPr>
          <w:p w:rsidR="00F34916" w:rsidRDefault="00F34916" w:rsidP="00F349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 xml:space="preserve">pH Prediction </w:t>
            </w:r>
          </w:p>
        </w:tc>
        <w:tc>
          <w:tcPr>
            <w:tcW w:w="3792" w:type="dxa"/>
          </w:tcPr>
          <w:p w:rsidR="00F34916" w:rsidRDefault="00F34916" w:rsidP="00F349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 xml:space="preserve">Test </w:t>
            </w: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162C93">
              <w:rPr>
                <w:rFonts w:cs="Times New Roman"/>
                <w:sz w:val="22"/>
                <w:szCs w:val="22"/>
              </w:rPr>
              <w:t>Vinegar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Water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Baking Powder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Alka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Seltzer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Cola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Lemon Juice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Tea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Oven Cleaner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  <w:tr w:rsidR="00F34916" w:rsidTr="00433CFF">
        <w:trPr>
          <w:trHeight w:val="340"/>
        </w:trPr>
        <w:tc>
          <w:tcPr>
            <w:tcW w:w="3792" w:type="dxa"/>
          </w:tcPr>
          <w:p w:rsidR="00F34916" w:rsidRPr="00162C93" w:rsidRDefault="00F34916" w:rsidP="00433C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Battery Acid</w:t>
            </w: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792" w:type="dxa"/>
          </w:tcPr>
          <w:p w:rsidR="00F34916" w:rsidRDefault="00F34916" w:rsidP="00433CFF">
            <w:pPr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</w:tc>
      </w:tr>
    </w:tbl>
    <w:p w:rsidR="00162C93" w:rsidRPr="00162C93" w:rsidRDefault="00162C93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162C93" w:rsidRPr="00162C93" w:rsidRDefault="00162C93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  <w:r w:rsidRPr="00B80F57">
        <w:rPr>
          <w:rFonts w:cs="Times New Roman"/>
          <w:b/>
          <w:sz w:val="22"/>
          <w:szCs w:val="22"/>
          <w:u w:val="single"/>
        </w:rPr>
        <w:t xml:space="preserve">TASK </w:t>
      </w:r>
      <w:r w:rsidR="000434D7">
        <w:rPr>
          <w:rFonts w:cs="Times New Roman"/>
          <w:b/>
          <w:sz w:val="22"/>
          <w:szCs w:val="22"/>
          <w:u w:val="single"/>
        </w:rPr>
        <w:t>4</w:t>
      </w:r>
      <w:r w:rsidRPr="00B80F57">
        <w:rPr>
          <w:rFonts w:cs="Times New Roman"/>
          <w:b/>
          <w:sz w:val="22"/>
          <w:szCs w:val="22"/>
          <w:u w:val="single"/>
        </w:rPr>
        <w:t xml:space="preserve">: </w:t>
      </w:r>
      <w:r w:rsidR="009C2B8D" w:rsidRPr="00B80F57">
        <w:rPr>
          <w:rFonts w:cs="Times New Roman"/>
          <w:b/>
          <w:sz w:val="22"/>
          <w:szCs w:val="22"/>
          <w:u w:val="single"/>
        </w:rPr>
        <w:t>Choose “</w:t>
      </w:r>
      <w:r w:rsidRPr="00B80F57">
        <w:rPr>
          <w:rFonts w:cs="Times New Roman"/>
          <w:b/>
          <w:sz w:val="22"/>
          <w:szCs w:val="22"/>
          <w:u w:val="single"/>
        </w:rPr>
        <w:t>ALIEN JUICE BAR</w:t>
      </w:r>
      <w:r w:rsidR="009C2B8D" w:rsidRPr="00B80F57">
        <w:rPr>
          <w:rFonts w:cs="Times New Roman"/>
          <w:b/>
          <w:sz w:val="22"/>
          <w:szCs w:val="22"/>
          <w:u w:val="single"/>
        </w:rPr>
        <w:t>”</w:t>
      </w:r>
    </w:p>
    <w:p w:rsidR="009C2B8D" w:rsidRDefault="009C2B8D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F34916" w:rsidRPr="00F34916" w:rsidRDefault="00F3491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Return to delicious.com/wsc_year8</w:t>
      </w:r>
    </w:p>
    <w:p w:rsidR="00F34916" w:rsidRPr="00F34916" w:rsidRDefault="00F34916" w:rsidP="00F34916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F34916">
        <w:rPr>
          <w:sz w:val="22"/>
          <w:szCs w:val="22"/>
        </w:rPr>
        <w:t>Select Science Spot (</w:t>
      </w:r>
      <w:r w:rsidRPr="00F34916">
        <w:rPr>
          <w:sz w:val="22"/>
          <w:szCs w:val="22"/>
          <w:lang/>
        </w:rPr>
        <w:t>http://sciencespot.net/Pages/kdzchem3.html)</w:t>
      </w:r>
    </w:p>
    <w:p w:rsidR="00F34916" w:rsidRPr="00F34916" w:rsidRDefault="00F34916" w:rsidP="008A6F6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F34916">
        <w:rPr>
          <w:rFonts w:cs="Times New Roman"/>
          <w:sz w:val="22"/>
          <w:szCs w:val="22"/>
        </w:rPr>
        <w:t>Select</w:t>
      </w:r>
      <w:r>
        <w:rPr>
          <w:rFonts w:cs="Times New Roman"/>
          <w:sz w:val="22"/>
          <w:szCs w:val="22"/>
        </w:rPr>
        <w:t xml:space="preserve"> Alien Juice Bar (pH) (</w:t>
      </w:r>
      <w:r w:rsidRPr="00F34916">
        <w:rPr>
          <w:rFonts w:cs="Times New Roman"/>
          <w:sz w:val="22"/>
          <w:szCs w:val="22"/>
        </w:rPr>
        <w:t>http://sv.berkeley.edu/showcase/flash/juicebar.html</w:t>
      </w:r>
      <w:r>
        <w:rPr>
          <w:rFonts w:cs="Times New Roman"/>
          <w:sz w:val="22"/>
          <w:szCs w:val="22"/>
        </w:rPr>
        <w:t>)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Times New Roman"/>
          <w:b/>
          <w:sz w:val="22"/>
          <w:szCs w:val="22"/>
        </w:rPr>
        <w:t xml:space="preserve">Challenge 1 - </w:t>
      </w:r>
      <w:r w:rsidRPr="00B80F57">
        <w:rPr>
          <w:rFonts w:cs="Kahootz Times New Roman"/>
          <w:bCs w:val="0"/>
          <w:sz w:val="22"/>
          <w:szCs w:val="22"/>
        </w:rPr>
        <w:t>Click the button for Challenge 1 to learn more about acids and bases.</w:t>
      </w:r>
      <w:r w:rsidR="009C2B8D" w:rsidRPr="00B80F57">
        <w:rPr>
          <w:rFonts w:cs="Kahootz Times New Roman"/>
          <w:bCs w:val="0"/>
          <w:sz w:val="22"/>
          <w:szCs w:val="22"/>
        </w:rPr>
        <w:t xml:space="preserve"> </w:t>
      </w:r>
    </w:p>
    <w:p w:rsidR="009C2B8D" w:rsidRPr="00B80F57" w:rsidRDefault="009C2B8D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</w:p>
    <w:p w:rsidR="009C2B8D" w:rsidRPr="00B80F57" w:rsidRDefault="009C2B8D" w:rsidP="002B42F0">
      <w:pPr>
        <w:numPr>
          <w:ilvl w:val="0"/>
          <w:numId w:val="3"/>
        </w:numPr>
        <w:tabs>
          <w:tab w:val="clear" w:pos="1260"/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Press start</w:t>
      </w:r>
    </w:p>
    <w:p w:rsidR="008A6F6A" w:rsidRPr="00B80F57" w:rsidRDefault="008A6F6A" w:rsidP="002B42F0">
      <w:pPr>
        <w:numPr>
          <w:ilvl w:val="0"/>
          <w:numId w:val="3"/>
        </w:numPr>
        <w:tabs>
          <w:tab w:val="clear" w:pos="1260"/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Click the cup with the purple juice in it and drag it to the different liquids to check the </w:t>
      </w:r>
      <w:proofErr w:type="spellStart"/>
      <w:r w:rsidRPr="00B80F57">
        <w:rPr>
          <w:rFonts w:cs="Kahootz Times New Roman"/>
          <w:bCs w:val="0"/>
          <w:sz w:val="22"/>
          <w:szCs w:val="22"/>
        </w:rPr>
        <w:t>pH.</w:t>
      </w:r>
      <w:proofErr w:type="spellEnd"/>
      <w:r w:rsidRPr="00B80F57">
        <w:rPr>
          <w:rFonts w:cs="Kahootz Times New Roman"/>
          <w:bCs w:val="0"/>
          <w:sz w:val="22"/>
          <w:szCs w:val="22"/>
        </w:rPr>
        <w:t xml:space="preserve"> </w:t>
      </w:r>
    </w:p>
    <w:p w:rsidR="008A6F6A" w:rsidRPr="00B80F57" w:rsidRDefault="008A6F6A" w:rsidP="002B42F0">
      <w:pPr>
        <w:numPr>
          <w:ilvl w:val="0"/>
          <w:numId w:val="3"/>
        </w:numPr>
        <w:tabs>
          <w:tab w:val="clear" w:pos="1260"/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What happens to the colour in each one?</w:t>
      </w:r>
    </w:p>
    <w:p w:rsidR="008A6F6A" w:rsidRPr="00B80F57" w:rsidRDefault="008A6F6A" w:rsidP="002B42F0">
      <w:pPr>
        <w:tabs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</w:p>
    <w:p w:rsidR="008A6F6A" w:rsidRPr="00B80F57" w:rsidRDefault="008A6F6A" w:rsidP="002B42F0">
      <w:pPr>
        <w:autoSpaceDE w:val="0"/>
        <w:autoSpaceDN w:val="0"/>
        <w:adjustRightInd w:val="0"/>
        <w:ind w:left="-18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Lemon Juice - _____________ Window cleaner - _____________ Water - _____________</w:t>
      </w:r>
    </w:p>
    <w:p w:rsidR="008A6F6A" w:rsidRPr="00B80F57" w:rsidRDefault="008A6F6A" w:rsidP="002B42F0">
      <w:pPr>
        <w:tabs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</w:p>
    <w:p w:rsidR="008A6F6A" w:rsidRPr="00B80F57" w:rsidRDefault="008A6F6A" w:rsidP="002B42F0">
      <w:pPr>
        <w:numPr>
          <w:ilvl w:val="0"/>
          <w:numId w:val="3"/>
        </w:numPr>
        <w:tabs>
          <w:tab w:val="clear" w:pos="1260"/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Drag each liquid to the correct shelf before clicking the “Check Me” lever.</w:t>
      </w:r>
    </w:p>
    <w:p w:rsidR="008A6F6A" w:rsidRPr="00B80F57" w:rsidRDefault="008A6F6A" w:rsidP="002B42F0">
      <w:pPr>
        <w:numPr>
          <w:ilvl w:val="0"/>
          <w:numId w:val="3"/>
        </w:numPr>
        <w:tabs>
          <w:tab w:val="clear" w:pos="1260"/>
          <w:tab w:val="num" w:pos="180"/>
        </w:tabs>
        <w:autoSpaceDE w:val="0"/>
        <w:autoSpaceDN w:val="0"/>
        <w:adjustRightInd w:val="0"/>
        <w:ind w:left="18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Click the “Test More” button under the lever. When you are finished checking all of those liquids, click the</w:t>
      </w:r>
      <w:r w:rsidR="002B42F0" w:rsidRPr="00B80F57">
        <w:rPr>
          <w:rFonts w:cs="Kahootz Times New Roman"/>
          <w:bCs w:val="0"/>
          <w:sz w:val="22"/>
          <w:szCs w:val="22"/>
        </w:rPr>
        <w:t xml:space="preserve"> </w:t>
      </w:r>
      <w:r w:rsidRPr="00B80F57">
        <w:rPr>
          <w:rFonts w:cs="Kahootz Times New Roman"/>
          <w:bCs w:val="0"/>
          <w:sz w:val="22"/>
          <w:szCs w:val="22"/>
        </w:rPr>
        <w:t xml:space="preserve">Check Me” lever. </w:t>
      </w:r>
      <w:r w:rsidR="002B42F0" w:rsidRPr="00B80F57">
        <w:rPr>
          <w:rFonts w:cs="Kahootz Times New Roman"/>
          <w:bCs w:val="0"/>
          <w:sz w:val="22"/>
          <w:szCs w:val="22"/>
        </w:rPr>
        <w:t xml:space="preserve"> Record results into table </w:t>
      </w:r>
      <w:r w:rsidR="00B80F57">
        <w:rPr>
          <w:rFonts w:cs="Kahootz Times New Roman"/>
          <w:bCs w:val="0"/>
          <w:sz w:val="22"/>
          <w:szCs w:val="22"/>
        </w:rPr>
        <w:t>on the next page</w:t>
      </w:r>
      <w:r w:rsidR="002B42F0" w:rsidRPr="00B80F57">
        <w:rPr>
          <w:rFonts w:cs="Kahootz Times New Roman"/>
          <w:bCs w:val="0"/>
          <w:sz w:val="22"/>
          <w:szCs w:val="22"/>
        </w:rPr>
        <w:t>.</w:t>
      </w:r>
    </w:p>
    <w:p w:rsidR="002B42F0" w:rsidRPr="00B80F57" w:rsidRDefault="002B42F0" w:rsidP="002B42F0">
      <w:pPr>
        <w:autoSpaceDE w:val="0"/>
        <w:autoSpaceDN w:val="0"/>
        <w:adjustRightInd w:val="0"/>
        <w:ind w:left="-180"/>
        <w:rPr>
          <w:rFonts w:cs="Kahootz Times New Roman"/>
          <w:bCs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7"/>
        <w:gridCol w:w="3801"/>
        <w:gridCol w:w="2700"/>
        <w:gridCol w:w="2988"/>
      </w:tblGrid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/>
                <w:bCs w:val="0"/>
                <w:sz w:val="22"/>
                <w:szCs w:val="22"/>
              </w:rPr>
              <w:t>JUICES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/>
                <w:bCs w:val="0"/>
                <w:sz w:val="22"/>
                <w:szCs w:val="22"/>
              </w:rPr>
              <w:t>Prediction – Do you think it is an acid or base???</w:t>
            </w: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/>
                <w:bCs w:val="0"/>
                <w:sz w:val="22"/>
                <w:szCs w:val="22"/>
              </w:rPr>
              <w:t>COLOUR</w:t>
            </w: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/>
                <w:bCs w:val="0"/>
                <w:sz w:val="22"/>
                <w:szCs w:val="22"/>
              </w:rPr>
              <w:t>ACID or BASE</w:t>
            </w: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Distilled water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Coffee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Mouthwash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Cough medicine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Liquid soap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Orange juice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Toothpaste juice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Soda pop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  <w:tr w:rsidR="002B42F0" w:rsidRPr="00B21621" w:rsidTr="00B21621">
        <w:tc>
          <w:tcPr>
            <w:tcW w:w="1887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  <w:r w:rsidRPr="00B21621">
              <w:rPr>
                <w:rFonts w:cs="Kahootz Times New Roman"/>
                <w:bCs w:val="0"/>
                <w:sz w:val="22"/>
                <w:szCs w:val="22"/>
              </w:rPr>
              <w:t>Tea</w:t>
            </w:r>
          </w:p>
        </w:tc>
        <w:tc>
          <w:tcPr>
            <w:tcW w:w="3801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  <w:tc>
          <w:tcPr>
            <w:tcW w:w="2988" w:type="dxa"/>
          </w:tcPr>
          <w:p w:rsidR="002B42F0" w:rsidRPr="00B21621" w:rsidRDefault="002B42F0" w:rsidP="00B21621">
            <w:pPr>
              <w:autoSpaceDE w:val="0"/>
              <w:autoSpaceDN w:val="0"/>
              <w:adjustRightInd w:val="0"/>
              <w:rPr>
                <w:rFonts w:cs="Kahootz Times New Roman"/>
                <w:bCs w:val="0"/>
                <w:sz w:val="22"/>
                <w:szCs w:val="22"/>
              </w:rPr>
            </w:pPr>
          </w:p>
        </w:tc>
      </w:tr>
    </w:tbl>
    <w:p w:rsidR="002B42F0" w:rsidRPr="00B80F57" w:rsidRDefault="002B42F0" w:rsidP="002B42F0">
      <w:pPr>
        <w:autoSpaceDE w:val="0"/>
        <w:autoSpaceDN w:val="0"/>
        <w:adjustRightInd w:val="0"/>
        <w:ind w:left="-180"/>
        <w:rPr>
          <w:rFonts w:cs="Kahootz Times New Roman"/>
          <w:bCs w:val="0"/>
          <w:sz w:val="22"/>
          <w:szCs w:val="22"/>
        </w:rPr>
      </w:pPr>
    </w:p>
    <w:p w:rsidR="008A6F6A" w:rsidRPr="00B80F57" w:rsidRDefault="008A6F6A" w:rsidP="002B42F0">
      <w:pPr>
        <w:numPr>
          <w:ilvl w:val="0"/>
          <w:numId w:val="3"/>
        </w:numPr>
        <w:tabs>
          <w:tab w:val="clear" w:pos="1260"/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Once you get them all correct, click the “continue” button to return to the main menu.</w:t>
      </w:r>
    </w:p>
    <w:p w:rsidR="008A6F6A" w:rsidRPr="00B80F57" w:rsidRDefault="008A6F6A" w:rsidP="002B42F0">
      <w:pPr>
        <w:tabs>
          <w:tab w:val="num" w:pos="180"/>
        </w:tabs>
        <w:autoSpaceDE w:val="0"/>
        <w:autoSpaceDN w:val="0"/>
        <w:adjustRightInd w:val="0"/>
        <w:ind w:hanging="1440"/>
        <w:rPr>
          <w:rFonts w:cs="Kahootz Times New Roman"/>
          <w:bCs w:val="0"/>
          <w:sz w:val="22"/>
          <w:szCs w:val="22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Times New Roman"/>
          <w:b/>
          <w:sz w:val="22"/>
          <w:szCs w:val="22"/>
        </w:rPr>
        <w:t xml:space="preserve">Challenge 2 - </w:t>
      </w:r>
      <w:r w:rsidRPr="00B80F57">
        <w:rPr>
          <w:rFonts w:cs="Kahootz Times New Roman"/>
          <w:bCs w:val="0"/>
          <w:sz w:val="22"/>
          <w:szCs w:val="22"/>
        </w:rPr>
        <w:t>Click the button for Challenge 2 to use your knowledge of acids and bases.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(1) Read the directions before clicking the “Start” button!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(2) Tips for the Flying Cabbage ... If you are not sure if a liquid is an acid or base, click and drag the cup of cabbage juice to the bottle to test the </w:t>
      </w:r>
      <w:proofErr w:type="spellStart"/>
      <w:r w:rsidRPr="00B80F57">
        <w:rPr>
          <w:rFonts w:cs="Kahootz Times New Roman"/>
          <w:bCs w:val="0"/>
          <w:sz w:val="22"/>
          <w:szCs w:val="22"/>
        </w:rPr>
        <w:t>pH.</w:t>
      </w:r>
      <w:proofErr w:type="spellEnd"/>
      <w:r w:rsidRPr="00B80F57">
        <w:rPr>
          <w:rFonts w:cs="Kahootz Times New Roman"/>
          <w:bCs w:val="0"/>
          <w:sz w:val="22"/>
          <w:szCs w:val="22"/>
        </w:rPr>
        <w:t xml:space="preserve"> Click and drag the bottle of liquid to the clear cup in front of the alien to pour a drink.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(3) How did you do? If you kept everyone alive, click the “Main Menu” button. If you didn’t keep everyone alive, click the “Try Again” button.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Times New Roman"/>
          <w:b/>
          <w:sz w:val="22"/>
          <w:szCs w:val="22"/>
        </w:rPr>
        <w:t xml:space="preserve">Challenge 3 - </w:t>
      </w:r>
      <w:r w:rsidRPr="00B80F57">
        <w:rPr>
          <w:rFonts w:cs="Kahootz Times New Roman"/>
          <w:bCs w:val="0"/>
          <w:sz w:val="22"/>
          <w:szCs w:val="22"/>
        </w:rPr>
        <w:t>Click the button for Challenge 3 to test your knowledge of acids and bases.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(1) Click and drag the cup of cabbage juice to each drink on the tray to check the </w:t>
      </w:r>
      <w:proofErr w:type="spellStart"/>
      <w:r w:rsidRPr="00B80F57">
        <w:rPr>
          <w:rFonts w:cs="Kahootz Times New Roman"/>
          <w:bCs w:val="0"/>
          <w:sz w:val="22"/>
          <w:szCs w:val="22"/>
        </w:rPr>
        <w:t>pH.</w:t>
      </w:r>
      <w:proofErr w:type="spellEnd"/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>(2) To change the pH of a liquid, click a bottle of liquid from the shelf and drag it to a glass. Watch the pH increase or decrease.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(3) If you need a lower/higher reading, keep adding acids/bases until the pH is in the correct range. Once all the drinks are correct, you will see a “Continue” button. Click it to move on to the next set of drinks. Continue adding acids and bases to the drinks until you get the pH at the correct level. </w:t>
      </w:r>
      <w:r w:rsidRPr="00B80F57">
        <w:rPr>
          <w:rFonts w:cs="Times New Roman"/>
          <w:b/>
          <w:sz w:val="22"/>
          <w:szCs w:val="22"/>
        </w:rPr>
        <w:t>HINT</w:t>
      </w:r>
      <w:r w:rsidRPr="00B80F57">
        <w:rPr>
          <w:rFonts w:cs="Kahootz Times New Roman"/>
          <w:bCs w:val="0"/>
          <w:sz w:val="22"/>
          <w:szCs w:val="22"/>
        </w:rPr>
        <w:t>: For this section, neutral equals anything between 6.80 and 7.20!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(4) Which acid and base caused the biggest changes in pH? </w:t>
      </w:r>
      <w:proofErr w:type="gramStart"/>
      <w:r w:rsidRPr="00B80F57">
        <w:rPr>
          <w:rFonts w:cs="Kahootz Times New Roman"/>
          <w:bCs w:val="0"/>
          <w:sz w:val="22"/>
          <w:szCs w:val="22"/>
        </w:rPr>
        <w:t>(Based on one click and drag!)</w:t>
      </w:r>
      <w:proofErr w:type="gramEnd"/>
    </w:p>
    <w:p w:rsidR="008A6F6A" w:rsidRPr="00B80F57" w:rsidRDefault="008A6F6A" w:rsidP="008A6F6A">
      <w:pPr>
        <w:autoSpaceDE w:val="0"/>
        <w:autoSpaceDN w:val="0"/>
        <w:adjustRightInd w:val="0"/>
        <w:rPr>
          <w:rFonts w:cs="Kahootz 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         </w:t>
      </w:r>
    </w:p>
    <w:p w:rsidR="008A6F6A" w:rsidRPr="00B80F57" w:rsidRDefault="008A6F6A" w:rsidP="008A6F6A">
      <w:pPr>
        <w:autoSpaceDE w:val="0"/>
        <w:autoSpaceDN w:val="0"/>
        <w:adjustRightInd w:val="0"/>
        <w:rPr>
          <w:rFonts w:cs="Times New Roman"/>
          <w:bCs w:val="0"/>
          <w:sz w:val="22"/>
          <w:szCs w:val="22"/>
        </w:rPr>
      </w:pPr>
      <w:r w:rsidRPr="00B80F57">
        <w:rPr>
          <w:rFonts w:cs="Kahootz Times New Roman"/>
          <w:bCs w:val="0"/>
          <w:sz w:val="22"/>
          <w:szCs w:val="22"/>
        </w:rPr>
        <w:t xml:space="preserve">                Acid - ______________________ Base - ________________________</w:t>
      </w:r>
    </w:p>
    <w:p w:rsidR="000E57A4" w:rsidRPr="00B80F57" w:rsidRDefault="000E57A4">
      <w:pPr>
        <w:rPr>
          <w:sz w:val="22"/>
          <w:szCs w:val="22"/>
        </w:rPr>
      </w:pPr>
      <w:bookmarkStart w:id="0" w:name="_GoBack"/>
      <w:bookmarkEnd w:id="0"/>
    </w:p>
    <w:sectPr w:rsidR="000E57A4" w:rsidRPr="00B80F57" w:rsidSect="008A6F6A">
      <w:pgSz w:w="12240" w:h="15840"/>
      <w:pgMar w:top="360" w:right="540" w:bottom="360" w:left="5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hootz Times New Roman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4131"/>
    <w:multiLevelType w:val="hybridMultilevel"/>
    <w:tmpl w:val="5D88B288"/>
    <w:lvl w:ilvl="0" w:tplc="0C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9E076BD"/>
    <w:multiLevelType w:val="hybridMultilevel"/>
    <w:tmpl w:val="857420CC"/>
    <w:lvl w:ilvl="0" w:tplc="0486E68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E253B"/>
    <w:multiLevelType w:val="hybridMultilevel"/>
    <w:tmpl w:val="1DF0C67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C866C1"/>
    <w:multiLevelType w:val="hybridMultilevel"/>
    <w:tmpl w:val="B11882D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730AD"/>
    <w:multiLevelType w:val="hybridMultilevel"/>
    <w:tmpl w:val="5958FCB4"/>
    <w:lvl w:ilvl="0" w:tplc="D6EEFC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805AF0"/>
    <w:multiLevelType w:val="hybridMultilevel"/>
    <w:tmpl w:val="09E623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D7336"/>
    <w:multiLevelType w:val="hybridMultilevel"/>
    <w:tmpl w:val="547805F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5E34F5"/>
    <w:multiLevelType w:val="hybridMultilevel"/>
    <w:tmpl w:val="8FD092E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A6F6A"/>
    <w:rsid w:val="0003033D"/>
    <w:rsid w:val="000434D7"/>
    <w:rsid w:val="00066F5D"/>
    <w:rsid w:val="000D1136"/>
    <w:rsid w:val="000E57A4"/>
    <w:rsid w:val="00162C93"/>
    <w:rsid w:val="001D03FE"/>
    <w:rsid w:val="001E16FB"/>
    <w:rsid w:val="002B42F0"/>
    <w:rsid w:val="00381879"/>
    <w:rsid w:val="00406AD6"/>
    <w:rsid w:val="004C570E"/>
    <w:rsid w:val="008633A6"/>
    <w:rsid w:val="008A6F6A"/>
    <w:rsid w:val="008C3BD8"/>
    <w:rsid w:val="00902A76"/>
    <w:rsid w:val="009955F0"/>
    <w:rsid w:val="009C2B8D"/>
    <w:rsid w:val="00B21621"/>
    <w:rsid w:val="00B60C67"/>
    <w:rsid w:val="00B61580"/>
    <w:rsid w:val="00B80F57"/>
    <w:rsid w:val="00BE3327"/>
    <w:rsid w:val="00BE75D4"/>
    <w:rsid w:val="00C17F68"/>
    <w:rsid w:val="00C35A25"/>
    <w:rsid w:val="00C964B2"/>
    <w:rsid w:val="00CC161E"/>
    <w:rsid w:val="00CD5236"/>
    <w:rsid w:val="00D32347"/>
    <w:rsid w:val="00D66558"/>
    <w:rsid w:val="00D834E4"/>
    <w:rsid w:val="00DE4107"/>
    <w:rsid w:val="00E60EA6"/>
    <w:rsid w:val="00EB0678"/>
    <w:rsid w:val="00F07DEF"/>
    <w:rsid w:val="00F34916"/>
    <w:rsid w:val="00FE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03FE"/>
    <w:rPr>
      <w:rFonts w:ascii="Gill Sans MT" w:hAnsi="Gill Sans MT" w:cs="Arial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6F6A"/>
    <w:rPr>
      <w:color w:val="0000FF"/>
      <w:u w:val="single"/>
    </w:rPr>
  </w:style>
  <w:style w:type="table" w:styleId="TableGrid">
    <w:name w:val="Table Grid"/>
    <w:basedOn w:val="TableNormal"/>
    <w:rsid w:val="002B4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955F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D32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347"/>
    <w:rPr>
      <w:rFonts w:ascii="Tahoma" w:hAnsi="Tahoma" w:cs="Tahoma"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8C3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03FE"/>
    <w:rPr>
      <w:rFonts w:ascii="Gill Sans MT" w:hAnsi="Gill Sans MT" w:cs="Arial"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6F6A"/>
    <w:rPr>
      <w:color w:val="0000FF"/>
      <w:u w:val="single"/>
    </w:rPr>
  </w:style>
  <w:style w:type="table" w:styleId="TableGrid">
    <w:name w:val="Table Grid"/>
    <w:basedOn w:val="TableNormal"/>
    <w:rsid w:val="002B4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955F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D32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347"/>
    <w:rPr>
      <w:rFonts w:ascii="Tahoma" w:hAnsi="Tahoma" w:cs="Tahoma"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8C3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27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814">
              <w:marLeft w:val="0"/>
              <w:marRight w:val="0"/>
              <w:marTop w:val="0"/>
              <w:marBottom w:val="0"/>
              <w:divBdr>
                <w:top w:val="single" w:sz="6" w:space="8" w:color="CCCC99"/>
                <w:left w:val="single" w:sz="6" w:space="8" w:color="CCCC99"/>
                <w:bottom w:val="single" w:sz="6" w:space="8" w:color="CCCC99"/>
                <w:right w:val="single" w:sz="6" w:space="8" w:color="CCCC99"/>
              </w:divBdr>
            </w:div>
          </w:divsChild>
        </w:div>
      </w:divsChild>
    </w:div>
    <w:div w:id="1419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9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" Type="http://schemas.openxmlformats.org/officeDocument/2006/relationships/hyperlink" Target="http://www.delicious.com/wsc_year8" TargetMode="Externa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8" Type="http://schemas.openxmlformats.org/officeDocument/2006/relationships/control" Target="activeX/activeX1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959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8: Acids &amp; Bases                                                              Name ___________________________</vt:lpstr>
    </vt:vector>
  </TitlesOfParts>
  <Company>Department of Education and Training</Company>
  <LinksUpToDate>false</LinksUpToDate>
  <CharactersWithSpaces>7625</CharactersWithSpaces>
  <SharedDoc>false</SharedDoc>
  <HLinks>
    <vt:vector size="6" baseType="variant">
      <vt:variant>
        <vt:i4>2359355</vt:i4>
      </vt:variant>
      <vt:variant>
        <vt:i4>0</vt:i4>
      </vt:variant>
      <vt:variant>
        <vt:i4>0</vt:i4>
      </vt:variant>
      <vt:variant>
        <vt:i4>5</vt:i4>
      </vt:variant>
      <vt:variant>
        <vt:lpwstr>http://sciencespot.net/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8: Acids &amp; Bases                                                              Name ___________________________</dc:title>
  <dc:creator>DE&amp;T User</dc:creator>
  <cp:lastModifiedBy>Education</cp:lastModifiedBy>
  <cp:revision>2</cp:revision>
  <cp:lastPrinted>2009-05-26T04:31:00Z</cp:lastPrinted>
  <dcterms:created xsi:type="dcterms:W3CDTF">2012-02-12T20:29:00Z</dcterms:created>
  <dcterms:modified xsi:type="dcterms:W3CDTF">2012-02-12T20:29:00Z</dcterms:modified>
</cp:coreProperties>
</file>